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AF6" w:rsidRDefault="00501AF6" w:rsidP="00501AF6">
      <w:pPr>
        <w:jc w:val="center"/>
        <w:rPr>
          <w:b/>
        </w:rPr>
      </w:pPr>
      <w:r w:rsidRPr="00BF4638">
        <w:rPr>
          <w:b/>
        </w:rPr>
        <w:t xml:space="preserve">Аннотация рабочей программы дисциплины </w:t>
      </w:r>
    </w:p>
    <w:p w:rsidR="00501AF6" w:rsidRPr="00AA08B1" w:rsidRDefault="003C046A" w:rsidP="00AA08B1">
      <w:pPr>
        <w:jc w:val="center"/>
        <w:rPr>
          <w:b/>
        </w:rPr>
      </w:pPr>
      <w:r>
        <w:rPr>
          <w:b/>
        </w:rPr>
        <w:t>Б</w:t>
      </w:r>
      <w:proofErr w:type="gramStart"/>
      <w:r>
        <w:rPr>
          <w:b/>
        </w:rPr>
        <w:t>1</w:t>
      </w:r>
      <w:proofErr w:type="gramEnd"/>
      <w:r>
        <w:rPr>
          <w:b/>
        </w:rPr>
        <w:t>.</w:t>
      </w:r>
      <w:r w:rsidR="00AA08B1" w:rsidRPr="00AA08B1">
        <w:rPr>
          <w:b/>
        </w:rPr>
        <w:t>В.ДВ.</w:t>
      </w:r>
      <w:r>
        <w:rPr>
          <w:b/>
        </w:rPr>
        <w:t>12</w:t>
      </w:r>
      <w:r w:rsidR="00AA08B1" w:rsidRPr="00AA08B1">
        <w:rPr>
          <w:b/>
        </w:rPr>
        <w:t xml:space="preserve">.2 </w:t>
      </w:r>
      <w:r w:rsidR="00AA08B1">
        <w:rPr>
          <w:b/>
        </w:rPr>
        <w:t>«</w:t>
      </w:r>
      <w:r w:rsidR="00AA08B1" w:rsidRPr="00AA08B1">
        <w:rPr>
          <w:b/>
        </w:rPr>
        <w:t>Класс инструментального ансамбля</w:t>
      </w:r>
      <w:r w:rsidR="00AA08B1">
        <w:rPr>
          <w:b/>
        </w:rPr>
        <w:t>»</w:t>
      </w:r>
    </w:p>
    <w:p w:rsidR="003C046A" w:rsidRPr="0023259B" w:rsidRDefault="003C046A" w:rsidP="003C046A">
      <w:pPr>
        <w:jc w:val="center"/>
        <w:rPr>
          <w:b/>
          <w:highlight w:val="yellow"/>
        </w:rPr>
      </w:pPr>
    </w:p>
    <w:p w:rsidR="003C046A" w:rsidRPr="0023259B" w:rsidRDefault="003C046A" w:rsidP="003C046A">
      <w:pPr>
        <w:jc w:val="center"/>
        <w:rPr>
          <w:b/>
          <w:bCs/>
        </w:rPr>
      </w:pPr>
      <w:r w:rsidRPr="0023259B">
        <w:rPr>
          <w:b/>
          <w:bCs/>
        </w:rPr>
        <w:t>Направление подготовки</w:t>
      </w:r>
      <w:r>
        <w:rPr>
          <w:b/>
          <w:bCs/>
        </w:rPr>
        <w:t>: 44.03.01</w:t>
      </w:r>
      <w:r w:rsidRPr="0023259B">
        <w:rPr>
          <w:b/>
          <w:bCs/>
        </w:rPr>
        <w:t xml:space="preserve"> </w:t>
      </w:r>
      <w:r>
        <w:rPr>
          <w:b/>
          <w:bCs/>
        </w:rPr>
        <w:t>«</w:t>
      </w:r>
      <w:r w:rsidRPr="0023259B">
        <w:rPr>
          <w:b/>
          <w:bCs/>
        </w:rPr>
        <w:t>Педагогическое образование</w:t>
      </w:r>
      <w:r>
        <w:rPr>
          <w:b/>
          <w:bCs/>
        </w:rPr>
        <w:t>»</w:t>
      </w:r>
    </w:p>
    <w:p w:rsidR="003C046A" w:rsidRPr="0023259B" w:rsidRDefault="003C046A" w:rsidP="003C046A">
      <w:pPr>
        <w:jc w:val="center"/>
        <w:rPr>
          <w:b/>
          <w:bCs/>
        </w:rPr>
      </w:pPr>
      <w:r w:rsidRPr="0023259B">
        <w:rPr>
          <w:b/>
          <w:bCs/>
        </w:rPr>
        <w:t>Профиль подготовки</w:t>
      </w:r>
      <w:r>
        <w:rPr>
          <w:b/>
          <w:bCs/>
        </w:rPr>
        <w:t>:</w:t>
      </w:r>
      <w:r w:rsidRPr="0023259B">
        <w:rPr>
          <w:b/>
          <w:bCs/>
        </w:rPr>
        <w:t xml:space="preserve">  </w:t>
      </w:r>
      <w:r>
        <w:rPr>
          <w:b/>
          <w:bCs/>
        </w:rPr>
        <w:t>«</w:t>
      </w:r>
      <w:r w:rsidRPr="0023259B">
        <w:rPr>
          <w:b/>
          <w:bCs/>
        </w:rPr>
        <w:t>Музыка</w:t>
      </w:r>
      <w:r>
        <w:rPr>
          <w:b/>
          <w:bCs/>
        </w:rPr>
        <w:t>»</w:t>
      </w:r>
    </w:p>
    <w:p w:rsidR="00501AF6" w:rsidRDefault="00501AF6" w:rsidP="001A3860">
      <w:pPr>
        <w:jc w:val="center"/>
        <w:rPr>
          <w:b/>
          <w:bCs/>
        </w:rPr>
      </w:pPr>
    </w:p>
    <w:p w:rsidR="001A3860" w:rsidRDefault="001A3860" w:rsidP="001A3860">
      <w:pPr>
        <w:jc w:val="center"/>
        <w:rPr>
          <w:b/>
          <w:bCs/>
        </w:rPr>
      </w:pPr>
    </w:p>
    <w:p w:rsidR="00501AF6" w:rsidRDefault="00501AF6" w:rsidP="00501AF6">
      <w:pPr>
        <w:pStyle w:val="a3"/>
        <w:numPr>
          <w:ilvl w:val="0"/>
          <w:numId w:val="1"/>
        </w:numPr>
        <w:ind w:left="360"/>
        <w:jc w:val="both"/>
        <w:rPr>
          <w:b/>
          <w:bCs/>
        </w:rPr>
      </w:pPr>
      <w:r w:rsidRPr="001F0C87">
        <w:rPr>
          <w:b/>
          <w:bCs/>
        </w:rPr>
        <w:t>Цели и задачи дисциплины</w:t>
      </w:r>
    </w:p>
    <w:p w:rsidR="00501AF6" w:rsidRPr="00EF2917" w:rsidRDefault="00501AF6" w:rsidP="00501AF6">
      <w:pPr>
        <w:ind w:firstLine="709"/>
        <w:jc w:val="both"/>
      </w:pPr>
      <w:r w:rsidRPr="00EF2917">
        <w:rPr>
          <w:b/>
        </w:rPr>
        <w:t>Цель</w:t>
      </w:r>
      <w:r w:rsidR="001A3860">
        <w:t xml:space="preserve"> дисциплины </w:t>
      </w:r>
      <w:r w:rsidR="001A3860" w:rsidRPr="001A3860">
        <w:t>Б</w:t>
      </w:r>
      <w:proofErr w:type="gramStart"/>
      <w:r w:rsidR="003C046A">
        <w:t>1</w:t>
      </w:r>
      <w:proofErr w:type="gramEnd"/>
      <w:r w:rsidR="001A3860" w:rsidRPr="001A3860">
        <w:t>.В.ДВ.</w:t>
      </w:r>
      <w:r w:rsidR="003C046A">
        <w:t>12</w:t>
      </w:r>
      <w:r w:rsidR="001A3860" w:rsidRPr="001A3860">
        <w:t xml:space="preserve">2 </w:t>
      </w:r>
      <w:r w:rsidR="001A3860">
        <w:t>«Класс инструментального ансамбля»</w:t>
      </w:r>
      <w:r w:rsidR="001A3860" w:rsidRPr="001A3860">
        <w:t xml:space="preserve"> является  подготовка </w:t>
      </w:r>
      <w:r w:rsidR="001A3860">
        <w:t>студентов к практической деятель</w:t>
      </w:r>
      <w:r w:rsidR="001A3860" w:rsidRPr="001A3860">
        <w:t>нос</w:t>
      </w:r>
      <w:r w:rsidR="001A3860">
        <w:t>ти в качестве артистов ансамблей</w:t>
      </w:r>
      <w:r w:rsidR="001A3860" w:rsidRPr="001A3860">
        <w:t xml:space="preserve"> народных инструментов. Дисциплина является важной составной частью базовой профессиональной подготовки студентов, учитывает индивидуальные образовательные потребности студентов. Занятия в </w:t>
      </w:r>
      <w:r w:rsidR="001A3860">
        <w:t>классе инструментального ансамбля</w:t>
      </w:r>
      <w:r w:rsidR="001A3860" w:rsidRPr="001A3860">
        <w:t xml:space="preserve"> играют важную роль в личностном развитии и гражданском воспитании студентов.</w:t>
      </w:r>
    </w:p>
    <w:p w:rsidR="001A3860" w:rsidRDefault="00501AF6" w:rsidP="001A3860">
      <w:pPr>
        <w:pStyle w:val="a4"/>
        <w:ind w:firstLine="708"/>
        <w:rPr>
          <w:b/>
          <w:sz w:val="24"/>
          <w:szCs w:val="24"/>
        </w:rPr>
      </w:pPr>
      <w:r w:rsidRPr="00EF2917">
        <w:rPr>
          <w:b/>
          <w:sz w:val="24"/>
          <w:szCs w:val="24"/>
        </w:rPr>
        <w:t>Задачи:</w:t>
      </w:r>
    </w:p>
    <w:p w:rsidR="001A3860" w:rsidRPr="001A3860" w:rsidRDefault="001A3860" w:rsidP="001A3860">
      <w:pPr>
        <w:pStyle w:val="a4"/>
        <w:ind w:firstLine="708"/>
        <w:rPr>
          <w:sz w:val="24"/>
          <w:szCs w:val="24"/>
        </w:rPr>
      </w:pPr>
      <w:r w:rsidRPr="001A3860">
        <w:rPr>
          <w:sz w:val="24"/>
          <w:szCs w:val="24"/>
        </w:rPr>
        <w:t>–</w:t>
      </w:r>
      <w:r w:rsidRPr="001A3860">
        <w:rPr>
          <w:sz w:val="24"/>
          <w:szCs w:val="24"/>
        </w:rPr>
        <w:tab/>
        <w:t>привить навыки совместной игры;</w:t>
      </w:r>
    </w:p>
    <w:p w:rsidR="001A3860" w:rsidRPr="001A3860" w:rsidRDefault="001A3860" w:rsidP="001A3860">
      <w:pPr>
        <w:pStyle w:val="a4"/>
        <w:ind w:firstLine="708"/>
        <w:rPr>
          <w:sz w:val="24"/>
          <w:szCs w:val="24"/>
        </w:rPr>
      </w:pPr>
      <w:r w:rsidRPr="001A3860">
        <w:rPr>
          <w:sz w:val="24"/>
          <w:szCs w:val="24"/>
        </w:rPr>
        <w:t>–</w:t>
      </w:r>
      <w:r w:rsidRPr="001A3860">
        <w:rPr>
          <w:sz w:val="24"/>
          <w:szCs w:val="24"/>
        </w:rPr>
        <w:tab/>
        <w:t>воспитать умение подчинить множественность индивидуальных прочтений авторского текста единой художественной задаче;</w:t>
      </w:r>
    </w:p>
    <w:p w:rsidR="001A3860" w:rsidRPr="001A3860" w:rsidRDefault="001A3860" w:rsidP="001A3860">
      <w:pPr>
        <w:pStyle w:val="a4"/>
        <w:ind w:firstLine="708"/>
        <w:rPr>
          <w:sz w:val="24"/>
          <w:szCs w:val="24"/>
        </w:rPr>
      </w:pPr>
      <w:r w:rsidRPr="001A3860">
        <w:rPr>
          <w:sz w:val="24"/>
          <w:szCs w:val="24"/>
        </w:rPr>
        <w:t>–</w:t>
      </w:r>
      <w:r w:rsidRPr="001A3860">
        <w:rPr>
          <w:sz w:val="24"/>
          <w:szCs w:val="24"/>
        </w:rPr>
        <w:tab/>
        <w:t>развитие артистических качеств, необходимых для исполнения сольных и ансамблевых программ, как в учебной, так и в творческой, просветительской деятельности;</w:t>
      </w:r>
    </w:p>
    <w:p w:rsidR="001A3860" w:rsidRPr="001A3860" w:rsidRDefault="001A3860" w:rsidP="001A3860">
      <w:pPr>
        <w:pStyle w:val="a4"/>
        <w:ind w:firstLine="708"/>
        <w:rPr>
          <w:sz w:val="24"/>
          <w:szCs w:val="24"/>
        </w:rPr>
      </w:pPr>
      <w:r w:rsidRPr="001A3860">
        <w:rPr>
          <w:sz w:val="24"/>
          <w:szCs w:val="24"/>
        </w:rPr>
        <w:t>–</w:t>
      </w:r>
      <w:r w:rsidRPr="001A3860">
        <w:rPr>
          <w:sz w:val="24"/>
          <w:szCs w:val="24"/>
        </w:rPr>
        <w:tab/>
        <w:t>развить навыки чтения с листа и быстрой ориентации в м</w:t>
      </w:r>
      <w:r>
        <w:rPr>
          <w:sz w:val="24"/>
          <w:szCs w:val="24"/>
        </w:rPr>
        <w:t xml:space="preserve">узыкальном материале ансамблевый </w:t>
      </w:r>
      <w:r w:rsidRPr="001A3860">
        <w:rPr>
          <w:sz w:val="24"/>
          <w:szCs w:val="24"/>
        </w:rPr>
        <w:t xml:space="preserve"> партий (ритм, высотность, аппликатура, штрихи);</w:t>
      </w:r>
    </w:p>
    <w:p w:rsidR="001A3860" w:rsidRPr="001A3860" w:rsidRDefault="001A3860" w:rsidP="001A3860">
      <w:pPr>
        <w:pStyle w:val="a4"/>
        <w:ind w:firstLine="708"/>
        <w:rPr>
          <w:sz w:val="24"/>
          <w:szCs w:val="24"/>
        </w:rPr>
      </w:pPr>
      <w:r w:rsidRPr="001A3860">
        <w:rPr>
          <w:sz w:val="24"/>
          <w:szCs w:val="24"/>
        </w:rPr>
        <w:t>–</w:t>
      </w:r>
      <w:r w:rsidRPr="001A3860">
        <w:rPr>
          <w:sz w:val="24"/>
          <w:szCs w:val="24"/>
        </w:rPr>
        <w:tab/>
        <w:t>овладение исполнительским репертуаром о детях и для детей, включающим произведения разных жанров, форм, стилей необходимым для работы учителя-музыканта в общеобразовательной и музыкальной школе.</w:t>
      </w:r>
    </w:p>
    <w:p w:rsidR="00501AF6" w:rsidRPr="00EF2917" w:rsidRDefault="00501AF6" w:rsidP="001A3860">
      <w:pPr>
        <w:pStyle w:val="a4"/>
        <w:ind w:firstLine="708"/>
      </w:pPr>
    </w:p>
    <w:p w:rsidR="00501AF6" w:rsidRDefault="00501AF6" w:rsidP="00501AF6">
      <w:pPr>
        <w:pStyle w:val="a3"/>
        <w:ind w:left="0"/>
        <w:jc w:val="both"/>
        <w:rPr>
          <w:b/>
          <w:bCs/>
        </w:rPr>
      </w:pPr>
    </w:p>
    <w:p w:rsidR="00501AF6" w:rsidRPr="002C571B" w:rsidRDefault="00501AF6" w:rsidP="00501AF6">
      <w:pPr>
        <w:jc w:val="both"/>
        <w:rPr>
          <w:b/>
          <w:bCs/>
        </w:rPr>
      </w:pPr>
      <w:r>
        <w:rPr>
          <w:b/>
          <w:bCs/>
        </w:rPr>
        <w:t xml:space="preserve">2. </w:t>
      </w:r>
      <w:r w:rsidRPr="002C571B">
        <w:rPr>
          <w:b/>
          <w:bCs/>
        </w:rPr>
        <w:t>Место дисциплины вучебном плане</w:t>
      </w:r>
      <w:r>
        <w:rPr>
          <w:b/>
          <w:bCs/>
        </w:rPr>
        <w:t xml:space="preserve"> и общая трудоемкость</w:t>
      </w:r>
    </w:p>
    <w:p w:rsidR="00501AF6" w:rsidRPr="001F0C87" w:rsidRDefault="00501AF6" w:rsidP="00501AF6">
      <w:pPr>
        <w:pStyle w:val="a3"/>
        <w:ind w:left="0"/>
        <w:jc w:val="both"/>
        <w:rPr>
          <w:b/>
          <w:bCs/>
        </w:rPr>
      </w:pPr>
    </w:p>
    <w:p w:rsidR="001A3860" w:rsidRDefault="00501AF6" w:rsidP="001A3860">
      <w:pPr>
        <w:ind w:firstLine="708"/>
        <w:jc w:val="both"/>
      </w:pPr>
      <w:proofErr w:type="gramStart"/>
      <w:r w:rsidRPr="00EF2917">
        <w:t xml:space="preserve">Дисциплина </w:t>
      </w:r>
      <w:r w:rsidR="001A3860">
        <w:t xml:space="preserve">«Класс инструментального ансамбля» является составной частью профессиональной подготовки студента и ориентирована на изучение коллективного </w:t>
      </w:r>
      <w:proofErr w:type="spellStart"/>
      <w:r w:rsidR="001A3860">
        <w:t>музицирования</w:t>
      </w:r>
      <w:proofErr w:type="spellEnd"/>
      <w:r w:rsidR="001A3860">
        <w:t xml:space="preserve"> в объеме, необходимом для дальнейшей практической деятельности будущих специалистов.</w:t>
      </w:r>
      <w:proofErr w:type="gramEnd"/>
      <w:r w:rsidR="001A3860">
        <w:t xml:space="preserve"> Основополагающая концепция дисциплины – совершенствование исполнительского мастерства в условиях коллективного </w:t>
      </w:r>
      <w:proofErr w:type="spellStart"/>
      <w:r w:rsidR="001A3860">
        <w:t>музицирования</w:t>
      </w:r>
      <w:proofErr w:type="spellEnd"/>
      <w:r w:rsidR="001A3860">
        <w:t>. Класс ансамбля должен способствовать всестороннему совершенствованию исполнительского мастерства студентов, стимулировать их художественный и технический рост. Дисциплина требует от студента применения  музыкально-теоретических знаний, полученных в результате изучения комплекса специальных и общепрофессиональных дисциплин, преломления их в исполнительском контексте.</w:t>
      </w:r>
    </w:p>
    <w:p w:rsidR="00501AF6" w:rsidRDefault="001A3860" w:rsidP="001A3860">
      <w:pPr>
        <w:ind w:firstLine="708"/>
        <w:jc w:val="both"/>
      </w:pPr>
      <w:r>
        <w:t xml:space="preserve">Курс дисциплины «Класс инструментального ансамбля» для бакалавров включен в базовую часть профессионального цикла. Курс связан с общегуманитарными дисциплинами «Педагогика», «Психология», с дисциплинами </w:t>
      </w:r>
      <w:proofErr w:type="spellStart"/>
      <w:r>
        <w:t>общемузыкального</w:t>
      </w:r>
      <w:proofErr w:type="spellEnd"/>
      <w:r>
        <w:t xml:space="preserve"> цикла «Сольфеджио», «Полифония», «Анализ музыкальных произведений»,  «Методика музыкального образования», «Музыкальная психология и психология музыкального образования». Трудоёмкость дисциплины составляет 252 часа.</w:t>
      </w:r>
    </w:p>
    <w:p w:rsidR="00501AF6" w:rsidRDefault="00501AF6" w:rsidP="00501AF6"/>
    <w:p w:rsidR="00501AF6" w:rsidRDefault="00501AF6" w:rsidP="00501AF6">
      <w:pPr>
        <w:jc w:val="both"/>
        <w:rPr>
          <w:iCs/>
        </w:rPr>
      </w:pPr>
      <w:r w:rsidRPr="002C571B">
        <w:rPr>
          <w:b/>
          <w:bCs/>
          <w:iCs/>
        </w:rPr>
        <w:t>3.Формируемые компетенции</w:t>
      </w:r>
    </w:p>
    <w:p w:rsidR="00501AF6" w:rsidRDefault="001A3860" w:rsidP="00501AF6">
      <w:r w:rsidRPr="001A3860">
        <w:t>С</w:t>
      </w:r>
      <w:r w:rsidR="003C046A">
        <w:t>П</w:t>
      </w:r>
      <w:r w:rsidRPr="001A3860">
        <w:t>К-1, С</w:t>
      </w:r>
      <w:r w:rsidR="003C046A">
        <w:t>П</w:t>
      </w:r>
      <w:r w:rsidRPr="001A3860">
        <w:t>К-3, С</w:t>
      </w:r>
      <w:r w:rsidR="003C046A">
        <w:t>П</w:t>
      </w:r>
      <w:r w:rsidRPr="001A3860">
        <w:t>К-6,С</w:t>
      </w:r>
      <w:r w:rsidR="003C046A">
        <w:t>П</w:t>
      </w:r>
      <w:r w:rsidRPr="001A3860">
        <w:t>К-8.</w:t>
      </w:r>
    </w:p>
    <w:p w:rsidR="001A3860" w:rsidRDefault="001A3860" w:rsidP="00501AF6"/>
    <w:p w:rsidR="00501AF6" w:rsidRDefault="00501AF6" w:rsidP="00501AF6">
      <w:pPr>
        <w:jc w:val="both"/>
        <w:rPr>
          <w:b/>
        </w:rPr>
      </w:pPr>
      <w:r w:rsidRPr="00891A3E">
        <w:rPr>
          <w:b/>
          <w:bCs/>
          <w:iCs/>
        </w:rPr>
        <w:t>4.</w:t>
      </w:r>
      <w:r w:rsidRPr="002A034F">
        <w:rPr>
          <w:b/>
        </w:rPr>
        <w:t>Знания, умения и навыки, формируемые в результате освоения дисциплины</w:t>
      </w:r>
    </w:p>
    <w:p w:rsidR="00AC7408" w:rsidRDefault="00AC7408" w:rsidP="00AC7408">
      <w:pPr>
        <w:ind w:firstLine="709"/>
        <w:jc w:val="both"/>
      </w:pPr>
      <w:r>
        <w:t>Изучение дисциплины предполагает формирование у студентов знаний:</w:t>
      </w:r>
    </w:p>
    <w:p w:rsidR="00AC7408" w:rsidRDefault="00AC7408" w:rsidP="00AC7408">
      <w:pPr>
        <w:ind w:firstLine="709"/>
        <w:jc w:val="both"/>
      </w:pPr>
      <w:r>
        <w:t>-специфики звучания регистров, штрихов, сочетания тембров;</w:t>
      </w:r>
    </w:p>
    <w:p w:rsidR="00AC7408" w:rsidRDefault="00AC7408" w:rsidP="00AC7408">
      <w:pPr>
        <w:ind w:firstLine="709"/>
        <w:jc w:val="both"/>
      </w:pPr>
      <w:r>
        <w:lastRenderedPageBreak/>
        <w:t>-музыкальной терминологии;</w:t>
      </w:r>
    </w:p>
    <w:p w:rsidR="00AC7408" w:rsidRDefault="00AC7408" w:rsidP="00AC7408">
      <w:pPr>
        <w:ind w:firstLine="709"/>
        <w:jc w:val="both"/>
      </w:pPr>
      <w:r>
        <w:t>-основ дирижерской техники;</w:t>
      </w:r>
    </w:p>
    <w:p w:rsidR="00AC7408" w:rsidRDefault="00AC7408" w:rsidP="00AC7408">
      <w:pPr>
        <w:ind w:firstLine="709"/>
        <w:jc w:val="both"/>
      </w:pPr>
      <w:r>
        <w:t>-оригинального репертуара, композиторов, исполнителей.</w:t>
      </w:r>
    </w:p>
    <w:p w:rsidR="00AC7408" w:rsidRDefault="00AC7408" w:rsidP="00AC7408">
      <w:pPr>
        <w:ind w:firstLine="709"/>
        <w:jc w:val="both"/>
      </w:pPr>
      <w:r>
        <w:t>В процессе изучения студент должен уметь:</w:t>
      </w:r>
    </w:p>
    <w:p w:rsidR="00AC7408" w:rsidRDefault="00AC7408" w:rsidP="00AC7408">
      <w:pPr>
        <w:ind w:firstLine="709"/>
        <w:jc w:val="both"/>
      </w:pPr>
      <w:r>
        <w:t>-слышать многоголосную вертикаль;</w:t>
      </w:r>
    </w:p>
    <w:p w:rsidR="00AC7408" w:rsidRDefault="00AC7408" w:rsidP="00AC7408">
      <w:pPr>
        <w:ind w:firstLine="709"/>
        <w:jc w:val="both"/>
      </w:pPr>
      <w:r>
        <w:t>-слышать свою партию и одновременно партии партнеров по ансамблю.</w:t>
      </w:r>
    </w:p>
    <w:p w:rsidR="00AC7408" w:rsidRDefault="00AC7408" w:rsidP="00AC7408">
      <w:pPr>
        <w:ind w:firstLine="709"/>
        <w:jc w:val="both"/>
      </w:pPr>
      <w:r>
        <w:t>В процессе изучения студент должен владеть:</w:t>
      </w:r>
    </w:p>
    <w:p w:rsidR="00AC7408" w:rsidRDefault="00AC7408" w:rsidP="00AC7408">
      <w:pPr>
        <w:ind w:firstLine="709"/>
        <w:jc w:val="both"/>
      </w:pPr>
      <w:r>
        <w:t>-художественными и техническими навыками ансамблевого исполнения;</w:t>
      </w:r>
    </w:p>
    <w:p w:rsidR="00AC7408" w:rsidRDefault="00AC7408" w:rsidP="00AC7408">
      <w:pPr>
        <w:ind w:firstLine="709"/>
        <w:jc w:val="both"/>
      </w:pPr>
      <w:r>
        <w:t>-навыками чтения с листа;</w:t>
      </w:r>
    </w:p>
    <w:p w:rsidR="00AC7408" w:rsidRDefault="00AC7408" w:rsidP="00AC7408">
      <w:pPr>
        <w:ind w:firstLine="709"/>
        <w:jc w:val="both"/>
      </w:pPr>
      <w:r>
        <w:t>- культурой инструментального исполнительства;</w:t>
      </w:r>
    </w:p>
    <w:p w:rsidR="00501AF6" w:rsidRPr="00EF2917" w:rsidRDefault="00AC7408" w:rsidP="00AC7408">
      <w:pPr>
        <w:ind w:firstLine="709"/>
        <w:jc w:val="both"/>
      </w:pPr>
      <w:r>
        <w:t>-основными приемами самостоятельной работы над партией и партитурой.</w:t>
      </w:r>
    </w:p>
    <w:p w:rsidR="00501AF6" w:rsidRDefault="00501AF6" w:rsidP="00501AF6">
      <w:pPr>
        <w:jc w:val="center"/>
        <w:rPr>
          <w:b/>
          <w:sz w:val="28"/>
          <w:szCs w:val="28"/>
        </w:rPr>
      </w:pPr>
    </w:p>
    <w:p w:rsidR="00501AF6" w:rsidRDefault="00501AF6" w:rsidP="00501AF6">
      <w:pPr>
        <w:ind w:firstLine="709"/>
        <w:jc w:val="both"/>
        <w:rPr>
          <w:b/>
        </w:rPr>
      </w:pPr>
      <w:r>
        <w:rPr>
          <w:b/>
        </w:rPr>
        <w:t xml:space="preserve">5. </w:t>
      </w:r>
      <w:r w:rsidRPr="002A034F">
        <w:rPr>
          <w:b/>
        </w:rPr>
        <w:t>Содержание дисциплины</w:t>
      </w:r>
    </w:p>
    <w:p w:rsidR="00501AF6" w:rsidRDefault="00501AF6" w:rsidP="00501AF6">
      <w:pPr>
        <w:ind w:firstLine="709"/>
        <w:jc w:val="both"/>
        <w:rPr>
          <w:b/>
        </w:rPr>
      </w:pPr>
    </w:p>
    <w:tbl>
      <w:tblPr>
        <w:tblStyle w:val="a7"/>
        <w:tblW w:w="0" w:type="auto"/>
        <w:tblLook w:val="04A0"/>
      </w:tblPr>
      <w:tblGrid>
        <w:gridCol w:w="10012"/>
      </w:tblGrid>
      <w:tr w:rsidR="00AC7408" w:rsidTr="00AC7408">
        <w:tc>
          <w:tcPr>
            <w:tcW w:w="10012" w:type="dxa"/>
          </w:tcPr>
          <w:p w:rsidR="00AC7408" w:rsidRPr="00AC7408" w:rsidRDefault="00AC7408" w:rsidP="00501AF6">
            <w:pPr>
              <w:jc w:val="both"/>
            </w:pPr>
            <w:r w:rsidRPr="00AC7408">
              <w:t xml:space="preserve">М 1 Формирование навыков </w:t>
            </w:r>
            <w:proofErr w:type="gramStart"/>
            <w:r w:rsidRPr="00AC7408">
              <w:t>коллективного</w:t>
            </w:r>
            <w:proofErr w:type="gramEnd"/>
            <w:r w:rsidR="003C046A">
              <w:t xml:space="preserve"> </w:t>
            </w:r>
            <w:proofErr w:type="spellStart"/>
            <w:r w:rsidRPr="00AC7408">
              <w:t>музицирования</w:t>
            </w:r>
            <w:proofErr w:type="spellEnd"/>
          </w:p>
        </w:tc>
      </w:tr>
      <w:tr w:rsidR="00AC7408" w:rsidTr="00AC7408">
        <w:tc>
          <w:tcPr>
            <w:tcW w:w="10012" w:type="dxa"/>
          </w:tcPr>
          <w:p w:rsidR="00AC7408" w:rsidRPr="00AC7408" w:rsidRDefault="00AC7408" w:rsidP="00501AF6">
            <w:pPr>
              <w:jc w:val="both"/>
            </w:pPr>
            <w:r w:rsidRPr="00AC7408">
              <w:t>М.2 Работа н</w:t>
            </w:r>
            <w:r>
              <w:t>ад качеством исполнения ансамбле</w:t>
            </w:r>
            <w:r w:rsidRPr="00AC7408">
              <w:t>вых партий индивидуально</w:t>
            </w:r>
          </w:p>
        </w:tc>
      </w:tr>
      <w:tr w:rsidR="00AC7408" w:rsidTr="00AC7408">
        <w:tc>
          <w:tcPr>
            <w:tcW w:w="10012" w:type="dxa"/>
          </w:tcPr>
          <w:p w:rsidR="00AC7408" w:rsidRPr="00AC7408" w:rsidRDefault="00AC7408" w:rsidP="00501AF6">
            <w:pPr>
              <w:jc w:val="both"/>
            </w:pPr>
            <w:r w:rsidRPr="00AC7408">
              <w:t>М 3 Работа над музыкальными произведениями коллективно</w:t>
            </w:r>
          </w:p>
        </w:tc>
      </w:tr>
      <w:tr w:rsidR="00AC7408" w:rsidTr="00AC7408">
        <w:tc>
          <w:tcPr>
            <w:tcW w:w="10012" w:type="dxa"/>
          </w:tcPr>
          <w:p w:rsidR="00AC7408" w:rsidRPr="00AC7408" w:rsidRDefault="00AC7408" w:rsidP="00501AF6">
            <w:pPr>
              <w:jc w:val="both"/>
            </w:pPr>
            <w:r w:rsidRPr="00AC7408">
              <w:t>М 4 Подготовка к публичному выступлению</w:t>
            </w:r>
          </w:p>
        </w:tc>
      </w:tr>
    </w:tbl>
    <w:p w:rsidR="00AC7408" w:rsidRDefault="00AC7408" w:rsidP="00501AF6">
      <w:pPr>
        <w:ind w:firstLine="709"/>
        <w:jc w:val="both"/>
        <w:rPr>
          <w:b/>
        </w:rPr>
      </w:pPr>
    </w:p>
    <w:p w:rsidR="00501AF6" w:rsidRDefault="00501AF6" w:rsidP="00501AF6">
      <w:pPr>
        <w:jc w:val="both"/>
        <w:rPr>
          <w:b/>
        </w:rPr>
      </w:pPr>
      <w:r>
        <w:rPr>
          <w:b/>
        </w:rPr>
        <w:t xml:space="preserve">6. </w:t>
      </w:r>
      <w:r w:rsidRPr="002A034F">
        <w:rPr>
          <w:b/>
        </w:rPr>
        <w:t>Виды учебной работы</w:t>
      </w:r>
    </w:p>
    <w:p w:rsidR="00501AF6" w:rsidRDefault="00AC7408" w:rsidP="00AC7408">
      <w:pPr>
        <w:ind w:firstLine="567"/>
        <w:jc w:val="both"/>
      </w:pPr>
      <w:r w:rsidRPr="00AC7408">
        <w:t>В процессе преподавания дисциплины прово</w:t>
      </w:r>
      <w:r>
        <w:t>дятся репетиции всего состава ансамбля</w:t>
      </w:r>
      <w:r w:rsidRPr="00AC7408">
        <w:t>, индивидуальная работа над партиями. Аудиторные занятия тесно связаны с самостоятельной работой студентов, которая проходит как под контролем преподавателя в аудитории, так и в виде внеаудиторной работы студента.</w:t>
      </w:r>
    </w:p>
    <w:p w:rsidR="000A37CA" w:rsidRDefault="000A37CA"/>
    <w:p w:rsidR="00AC7408" w:rsidRPr="003C046A" w:rsidRDefault="00AC7408" w:rsidP="00AC7408">
      <w:pPr>
        <w:rPr>
          <w:b/>
        </w:rPr>
      </w:pPr>
      <w:r w:rsidRPr="003C046A">
        <w:rPr>
          <w:b/>
        </w:rPr>
        <w:t>7. Технические и программные средства обучения, Интернет и Интернет-ресурсы</w:t>
      </w:r>
    </w:p>
    <w:p w:rsidR="00AC7408" w:rsidRDefault="00AC7408" w:rsidP="00AC7408">
      <w:r>
        <w:t>Технические средства: ноутбук, видеопроектор.</w:t>
      </w:r>
    </w:p>
    <w:p w:rsidR="00AC7408" w:rsidRDefault="00AC7408" w:rsidP="00AC7408">
      <w:r>
        <w:t xml:space="preserve">Интернет-ресурсы: </w:t>
      </w:r>
    </w:p>
    <w:p w:rsidR="00AC7408" w:rsidRDefault="00AC7408" w:rsidP="00AC7408">
      <w:r>
        <w:t>http://www.accordions.com Международный сайт баянистов-аккордеонистов</w:t>
      </w:r>
    </w:p>
    <w:p w:rsidR="00AC7408" w:rsidRDefault="00AC7408" w:rsidP="00AC7408">
      <w:r>
        <w:t>http://alenmusic.narod.ru</w:t>
      </w:r>
    </w:p>
    <w:p w:rsidR="00AC7408" w:rsidRDefault="00AC7408" w:rsidP="00AC7408">
      <w:r>
        <w:t>http://www.bayanakko.ru  Сайт о разновидностях инструментов</w:t>
      </w:r>
    </w:p>
    <w:p w:rsidR="00AC7408" w:rsidRDefault="00AC7408" w:rsidP="00AC7408">
      <w:r>
        <w:t>http://www.bohdan-books.com Литература для баянистов-аккордеонистов</w:t>
      </w:r>
    </w:p>
    <w:p w:rsidR="00AC7408" w:rsidRDefault="00AC7408" w:rsidP="00AC7408">
      <w:r>
        <w:t>http://classic.chubrik.ru</w:t>
      </w:r>
    </w:p>
    <w:p w:rsidR="00AC7408" w:rsidRDefault="00AC7408" w:rsidP="00AC7408">
      <w:r>
        <w:t>http://www.morduhovich/ru/audio.shtml Нотный сайт</w:t>
      </w:r>
    </w:p>
    <w:p w:rsidR="00AC7408" w:rsidRDefault="006230AB" w:rsidP="00AC7408">
      <w:hyperlink r:id="rId5" w:history="1">
        <w:r w:rsidR="00AC7408" w:rsidRPr="003C5DBB">
          <w:rPr>
            <w:rStyle w:val="a6"/>
          </w:rPr>
          <w:t>http://musiclib.spb.ru</w:t>
        </w:r>
      </w:hyperlink>
    </w:p>
    <w:p w:rsidR="00AC7408" w:rsidRDefault="00AC7408" w:rsidP="00AC7408"/>
    <w:p w:rsidR="00AC7408" w:rsidRPr="003C046A" w:rsidRDefault="00AC7408" w:rsidP="00AC7408">
      <w:pPr>
        <w:rPr>
          <w:b/>
        </w:rPr>
      </w:pPr>
      <w:r w:rsidRPr="003C046A">
        <w:rPr>
          <w:b/>
        </w:rPr>
        <w:t>8. Формы текущего контроля успеваемости студентов</w:t>
      </w:r>
    </w:p>
    <w:p w:rsidR="00AC7408" w:rsidRDefault="00AC7408" w:rsidP="00AC7408">
      <w:r>
        <w:t>Проверка исполнения партий индивидуально, в группе и в составе ансамбля</w:t>
      </w:r>
      <w:bookmarkStart w:id="0" w:name="_GoBack"/>
      <w:bookmarkEnd w:id="0"/>
      <w:r>
        <w:t>.</w:t>
      </w:r>
    </w:p>
    <w:p w:rsidR="00AC7408" w:rsidRDefault="00AC7408" w:rsidP="00AC7408"/>
    <w:p w:rsidR="00AC7408" w:rsidRPr="003C046A" w:rsidRDefault="00AC7408" w:rsidP="00AC7408">
      <w:pPr>
        <w:rPr>
          <w:b/>
        </w:rPr>
      </w:pPr>
      <w:r w:rsidRPr="003C046A">
        <w:rPr>
          <w:b/>
        </w:rPr>
        <w:t>9. Виды и формы промежуточной аттестации</w:t>
      </w:r>
    </w:p>
    <w:p w:rsidR="00AC7408" w:rsidRDefault="00AC7408" w:rsidP="00AC7408">
      <w:r>
        <w:t>Концертные выступления, отчет на открытом уроке.</w:t>
      </w:r>
    </w:p>
    <w:p w:rsidR="00AC7408" w:rsidRDefault="00AC7408" w:rsidP="00AC7408"/>
    <w:p w:rsidR="00AC7408" w:rsidRPr="003C046A" w:rsidRDefault="00AC7408" w:rsidP="00AC7408">
      <w:pPr>
        <w:rPr>
          <w:b/>
        </w:rPr>
      </w:pPr>
      <w:r w:rsidRPr="003C046A">
        <w:rPr>
          <w:b/>
        </w:rPr>
        <w:t>10. Разработчик аннотации</w:t>
      </w:r>
    </w:p>
    <w:p w:rsidR="00AC7408" w:rsidRDefault="00AC7408" w:rsidP="00AC7408">
      <w:r>
        <w:t>Доцент кафедры музыкального образования Литвин В.И.</w:t>
      </w:r>
    </w:p>
    <w:p w:rsidR="00AC7408" w:rsidRDefault="00AC7408"/>
    <w:sectPr w:rsidR="00AC7408" w:rsidSect="00810CFC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17D2B"/>
    <w:multiLevelType w:val="singleLevel"/>
    <w:tmpl w:val="384657A8"/>
    <w:lvl w:ilvl="0"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0CFA071D"/>
    <w:multiLevelType w:val="singleLevel"/>
    <w:tmpl w:val="1312E1EE"/>
    <w:lvl w:ilvl="0"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3DE82747"/>
    <w:multiLevelType w:val="hybridMultilevel"/>
    <w:tmpl w:val="3B081CBC"/>
    <w:lvl w:ilvl="0" w:tplc="070809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43B6646"/>
    <w:multiLevelType w:val="singleLevel"/>
    <w:tmpl w:val="92648B24"/>
    <w:lvl w:ilvl="0">
      <w:start w:val="2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1AF6"/>
    <w:rsid w:val="000A37CA"/>
    <w:rsid w:val="001A3860"/>
    <w:rsid w:val="003C046A"/>
    <w:rsid w:val="00501AF6"/>
    <w:rsid w:val="006230AB"/>
    <w:rsid w:val="00AA08B1"/>
    <w:rsid w:val="00AC7408"/>
    <w:rsid w:val="00F701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AF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01AF6"/>
    <w:pPr>
      <w:ind w:left="720"/>
      <w:contextualSpacing/>
    </w:pPr>
  </w:style>
  <w:style w:type="paragraph" w:styleId="a4">
    <w:name w:val="Body Text"/>
    <w:basedOn w:val="a"/>
    <w:link w:val="a5"/>
    <w:rsid w:val="00501AF6"/>
    <w:rPr>
      <w:rFonts w:eastAsia="PMingLiU"/>
      <w:sz w:val="28"/>
      <w:szCs w:val="28"/>
      <w:lang w:eastAsia="zh-TW"/>
    </w:rPr>
  </w:style>
  <w:style w:type="character" w:customStyle="1" w:styleId="a5">
    <w:name w:val="Основной текст Знак"/>
    <w:basedOn w:val="a0"/>
    <w:link w:val="a4"/>
    <w:rsid w:val="00501AF6"/>
    <w:rPr>
      <w:rFonts w:ascii="Times New Roman" w:eastAsia="PMingLiU" w:hAnsi="Times New Roman" w:cs="Times New Roman"/>
      <w:sz w:val="28"/>
      <w:szCs w:val="28"/>
      <w:lang w:eastAsia="zh-TW"/>
    </w:rPr>
  </w:style>
  <w:style w:type="character" w:styleId="a6">
    <w:name w:val="Hyperlink"/>
    <w:basedOn w:val="a0"/>
    <w:rsid w:val="00501AF6"/>
    <w:rPr>
      <w:color w:val="0000FF"/>
      <w:u w:val="single"/>
    </w:rPr>
  </w:style>
  <w:style w:type="table" w:styleId="a7">
    <w:name w:val="Table Grid"/>
    <w:basedOn w:val="a1"/>
    <w:uiPriority w:val="59"/>
    <w:rsid w:val="00AC7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usiclib.sp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</dc:creator>
  <cp:lastModifiedBy>IGPU</cp:lastModifiedBy>
  <cp:revision>2</cp:revision>
  <cp:lastPrinted>2014-11-27T13:50:00Z</cp:lastPrinted>
  <dcterms:created xsi:type="dcterms:W3CDTF">2014-11-29T03:40:00Z</dcterms:created>
  <dcterms:modified xsi:type="dcterms:W3CDTF">2014-11-29T03:40:00Z</dcterms:modified>
</cp:coreProperties>
</file>